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ED" w:rsidRPr="00E16907" w:rsidRDefault="00DC7698">
      <w:pPr>
        <w:pStyle w:val="Heading1"/>
        <w:rPr>
          <w:i w:val="0"/>
        </w:rPr>
      </w:pPr>
      <w:r>
        <w:rPr>
          <w:i w:val="0"/>
        </w:rPr>
        <w:t>September 17</w:t>
      </w:r>
      <w:r w:rsidR="00A84638">
        <w:rPr>
          <w:i w:val="0"/>
        </w:rPr>
        <w:t>, 2015</w:t>
      </w:r>
      <w:r w:rsidR="00E16907">
        <w:rPr>
          <w:i w:val="0"/>
        </w:rPr>
        <w:tab/>
      </w:r>
      <w:r w:rsidR="00E16907">
        <w:rPr>
          <w:i w:val="0"/>
        </w:rPr>
        <w:tab/>
      </w:r>
      <w:r w:rsidR="00E16907">
        <w:rPr>
          <w:i w:val="0"/>
        </w:rPr>
        <w:tab/>
      </w:r>
      <w:r w:rsidR="00E16907">
        <w:rPr>
          <w:i w:val="0"/>
        </w:rPr>
        <w:tab/>
        <w:t>Name_____________________________</w:t>
      </w:r>
    </w:p>
    <w:p w:rsidR="00D32EED" w:rsidRDefault="00DC7698">
      <w:pPr>
        <w:rPr>
          <w:iCs/>
        </w:rPr>
      </w:pPr>
      <w:r>
        <w:rPr>
          <w:iCs/>
        </w:rPr>
        <w:t>Lecture 6</w:t>
      </w:r>
      <w:r w:rsidR="00E16907">
        <w:rPr>
          <w:iCs/>
        </w:rPr>
        <w:t xml:space="preserve">:  ECON </w:t>
      </w:r>
      <w:r w:rsidR="00A8352D">
        <w:rPr>
          <w:iCs/>
        </w:rPr>
        <w:t>4</w:t>
      </w:r>
      <w:r w:rsidR="001C1B52">
        <w:rPr>
          <w:iCs/>
        </w:rPr>
        <w:t>322</w:t>
      </w:r>
      <w:r w:rsidR="00A8352D">
        <w:rPr>
          <w:iCs/>
        </w:rPr>
        <w:t>-01</w:t>
      </w:r>
    </w:p>
    <w:p w:rsidR="00316B57" w:rsidRDefault="00316B57">
      <w:pPr>
        <w:rPr>
          <w:iCs/>
        </w:rPr>
      </w:pPr>
    </w:p>
    <w:p w:rsidR="00A84638" w:rsidRDefault="00A84638">
      <w:pPr>
        <w:rPr>
          <w:iCs/>
        </w:rPr>
      </w:pPr>
      <w:r>
        <w:rPr>
          <w:iCs/>
        </w:rPr>
        <w:t>Readings:</w:t>
      </w:r>
    </w:p>
    <w:p w:rsidR="00A84638" w:rsidRDefault="00A84638">
      <w:pPr>
        <w:rPr>
          <w:iCs/>
        </w:rPr>
      </w:pPr>
      <w:r>
        <w:rPr>
          <w:iCs/>
        </w:rPr>
        <w:t>“</w:t>
      </w:r>
      <w:r w:rsidR="00DC7698">
        <w:rPr>
          <w:iCs/>
        </w:rPr>
        <w:t>Stronger euro may put pressure on ECB</w:t>
      </w:r>
      <w:r>
        <w:rPr>
          <w:iCs/>
        </w:rPr>
        <w:t xml:space="preserve">,” </w:t>
      </w:r>
      <w:r>
        <w:rPr>
          <w:i/>
          <w:iCs/>
        </w:rPr>
        <w:t>Wall Street Journal</w:t>
      </w:r>
      <w:r>
        <w:rPr>
          <w:iCs/>
        </w:rPr>
        <w:t xml:space="preserve">, </w:t>
      </w:r>
      <w:r w:rsidR="00DC7698">
        <w:rPr>
          <w:b/>
          <w:iCs/>
        </w:rPr>
        <w:t>C4</w:t>
      </w:r>
      <w:r w:rsidR="00DC7698">
        <w:rPr>
          <w:iCs/>
        </w:rPr>
        <w:t>, September 17</w:t>
      </w:r>
      <w:r>
        <w:rPr>
          <w:iCs/>
        </w:rPr>
        <w:t>, 2015.</w:t>
      </w:r>
    </w:p>
    <w:p w:rsidR="00A84638" w:rsidRDefault="00A84638">
      <w:pPr>
        <w:rPr>
          <w:iCs/>
        </w:rPr>
      </w:pPr>
      <w:r>
        <w:rPr>
          <w:iCs/>
        </w:rPr>
        <w:tab/>
        <w:t>Topics discussed:</w:t>
      </w:r>
    </w:p>
    <w:p w:rsidR="00DC7698" w:rsidRDefault="00DC7698" w:rsidP="00DC7698">
      <w:pPr>
        <w:pStyle w:val="ListParagraph"/>
        <w:numPr>
          <w:ilvl w:val="0"/>
          <w:numId w:val="7"/>
        </w:numPr>
        <w:rPr>
          <w:iCs/>
        </w:rPr>
      </w:pPr>
      <w:r>
        <w:rPr>
          <w:iCs/>
        </w:rPr>
        <w:t>Recent effects of US monetary policy on the euro</w:t>
      </w:r>
    </w:p>
    <w:p w:rsidR="00DC7698" w:rsidRPr="00DC7698" w:rsidRDefault="00DC7698" w:rsidP="00DC7698">
      <w:pPr>
        <w:pStyle w:val="ListParagraph"/>
        <w:numPr>
          <w:ilvl w:val="0"/>
          <w:numId w:val="7"/>
        </w:numPr>
        <w:rPr>
          <w:iCs/>
        </w:rPr>
      </w:pPr>
      <w:r>
        <w:rPr>
          <w:iCs/>
        </w:rPr>
        <w:t xml:space="preserve">Potential policy responses of </w:t>
      </w:r>
      <w:r w:rsidR="00595D93">
        <w:rPr>
          <w:iCs/>
        </w:rPr>
        <w:t xml:space="preserve">the </w:t>
      </w:r>
      <w:r>
        <w:rPr>
          <w:iCs/>
        </w:rPr>
        <w:t xml:space="preserve">ECB to </w:t>
      </w:r>
      <w:r w:rsidR="00595D93">
        <w:rPr>
          <w:iCs/>
        </w:rPr>
        <w:t xml:space="preserve">the </w:t>
      </w:r>
      <w:r>
        <w:rPr>
          <w:iCs/>
        </w:rPr>
        <w:t xml:space="preserve">Fed delay in raising the targeted </w:t>
      </w:r>
      <w:r w:rsidR="00A25B6D">
        <w:rPr>
          <w:iCs/>
        </w:rPr>
        <w:t>Fed funds rate</w:t>
      </w:r>
    </w:p>
    <w:p w:rsidR="00510EE8" w:rsidRPr="00A84638" w:rsidRDefault="00510EE8" w:rsidP="00510EE8">
      <w:pPr>
        <w:ind w:left="1080"/>
        <w:rPr>
          <w:iCs/>
        </w:rPr>
      </w:pPr>
    </w:p>
    <w:p w:rsidR="0035696B" w:rsidRDefault="004C6A9B" w:rsidP="0035696B">
      <w:pPr>
        <w:rPr>
          <w:iCs/>
        </w:rPr>
      </w:pPr>
      <w:r>
        <w:rPr>
          <w:iCs/>
        </w:rPr>
        <w:t>Major t</w:t>
      </w:r>
      <w:r w:rsidR="00AE4438">
        <w:rPr>
          <w:iCs/>
        </w:rPr>
        <w:t>opics to b</w:t>
      </w:r>
      <w:r w:rsidR="00DC7698">
        <w:rPr>
          <w:iCs/>
        </w:rPr>
        <w:t>e covered on September 22</w:t>
      </w:r>
      <w:r w:rsidR="002C62E5">
        <w:rPr>
          <w:iCs/>
        </w:rPr>
        <w:t>, 201</w:t>
      </w:r>
      <w:r w:rsidR="00A84638">
        <w:rPr>
          <w:iCs/>
        </w:rPr>
        <w:t>5</w:t>
      </w:r>
      <w:r w:rsidR="00AE4438">
        <w:rPr>
          <w:iCs/>
        </w:rPr>
        <w:t>:</w:t>
      </w:r>
    </w:p>
    <w:p w:rsidR="004C6A9B" w:rsidRDefault="00DC7698" w:rsidP="004C6A9B">
      <w:pPr>
        <w:numPr>
          <w:ilvl w:val="0"/>
          <w:numId w:val="4"/>
        </w:numPr>
        <w:rPr>
          <w:iCs/>
        </w:rPr>
      </w:pPr>
      <w:r>
        <w:rPr>
          <w:iCs/>
        </w:rPr>
        <w:t>Triangular arbitrage</w:t>
      </w:r>
      <w:r w:rsidR="0035696B">
        <w:rPr>
          <w:iCs/>
        </w:rPr>
        <w:t xml:space="preserve"> </w:t>
      </w:r>
    </w:p>
    <w:p w:rsidR="00A05451" w:rsidRPr="00B84019" w:rsidRDefault="00A05451" w:rsidP="00B84019">
      <w:pPr>
        <w:rPr>
          <w:b/>
        </w:rPr>
      </w:pPr>
    </w:p>
    <w:p w:rsidR="004C6A9B" w:rsidRPr="00A9585E" w:rsidRDefault="00510EE8" w:rsidP="00E86D0A">
      <w:pPr>
        <w:numPr>
          <w:ilvl w:val="0"/>
          <w:numId w:val="1"/>
        </w:numPr>
      </w:pPr>
      <w:r>
        <w:rPr>
          <w:b/>
        </w:rPr>
        <w:t>Supply and demand</w:t>
      </w:r>
      <w:r w:rsidR="00DC7698">
        <w:rPr>
          <w:b/>
        </w:rPr>
        <w:t xml:space="preserve"> (last one)</w:t>
      </w:r>
      <w:r w:rsidR="004C6A9B">
        <w:rPr>
          <w:b/>
        </w:rPr>
        <w:t>:</w:t>
      </w:r>
    </w:p>
    <w:p w:rsidR="00A9585E" w:rsidRPr="004C6A9B" w:rsidRDefault="00A9585E" w:rsidP="00A9585E">
      <w:pPr>
        <w:ind w:left="360"/>
      </w:pPr>
    </w:p>
    <w:p w:rsidR="00306357" w:rsidRDefault="00A25B6D" w:rsidP="00A25B6D">
      <w:pPr>
        <w:ind w:left="720"/>
      </w:pPr>
      <w:r>
        <w:t xml:space="preserve">According to a short article published in </w:t>
      </w:r>
      <w:r w:rsidR="00595D93">
        <w:rPr>
          <w:i/>
        </w:rPr>
        <w:t>T</w:t>
      </w:r>
      <w:r w:rsidRPr="00595D93">
        <w:rPr>
          <w:i/>
        </w:rPr>
        <w:t>he Wall Street Journal</w:t>
      </w:r>
      <w:r>
        <w:t xml:space="preserve"> on September 18, 2015, “</w:t>
      </w:r>
      <w:r w:rsidRPr="00A25B6D">
        <w:t>The dollar extend</w:t>
      </w:r>
      <w:r>
        <w:t>ed declines against …</w:t>
      </w:r>
      <w:r w:rsidRPr="00A25B6D">
        <w:t xml:space="preserve"> Japan’s yen after Thursday’s sharp losses against a broad range of currencies. Lower rates are a drag on the dollar, as they make the currency less attractive to investors</w:t>
      </w:r>
      <w:r>
        <w:t>, [who seek higher returns in other currencies]…. [relative to Thursday’s closing price of 120.21] t</w:t>
      </w:r>
      <w:r w:rsidRPr="00A25B6D">
        <w:t xml:space="preserve">he greenback was 0.8% lower </w:t>
      </w:r>
      <w:r>
        <w:t xml:space="preserve">[on Friday] </w:t>
      </w:r>
      <w:r w:rsidRPr="00A25B6D">
        <w:t>against the yen at around Yen119.25.</w:t>
      </w:r>
      <w:r>
        <w:t>”</w:t>
      </w:r>
    </w:p>
    <w:p w:rsidR="00A25B6D" w:rsidRDefault="00A25B6D" w:rsidP="00A25B6D">
      <w:pPr>
        <w:ind w:left="720"/>
      </w:pPr>
    </w:p>
    <w:p w:rsidR="00A25B6D" w:rsidRDefault="00A25B6D" w:rsidP="00A25B6D">
      <w:pPr>
        <w:pStyle w:val="ListParagraph"/>
        <w:numPr>
          <w:ilvl w:val="1"/>
          <w:numId w:val="1"/>
        </w:numPr>
      </w:pPr>
      <w:bookmarkStart w:id="0" w:name="_GoBack"/>
      <w:r>
        <w:t>Below, demonstrate the effects</w:t>
      </w:r>
      <w:r w:rsidR="0083074E">
        <w:t xml:space="preserve"> described in the market for dollars</w:t>
      </w:r>
      <w:r w:rsidR="007A682F">
        <w:t xml:space="preserve"> (the effects that moved the price from 120.21 to 119.25)</w:t>
      </w:r>
      <w:r>
        <w:t xml:space="preserve">. Please specifically discuss </w:t>
      </w:r>
      <w:r w:rsidR="007A682F">
        <w:t>which curves shift and why. Please carefully label your graph.</w:t>
      </w:r>
      <w:bookmarkEnd w:id="0"/>
    </w:p>
    <w:p w:rsidR="007A682F" w:rsidRDefault="007A682F" w:rsidP="007A682F">
      <w:pPr>
        <w:pStyle w:val="ListParagraph"/>
        <w:ind w:left="1440"/>
      </w:pPr>
    </w:p>
    <w:p w:rsidR="0083074E" w:rsidRDefault="0083074E" w:rsidP="007A682F">
      <w:pPr>
        <w:pStyle w:val="ListParagraph"/>
        <w:ind w:left="1440"/>
      </w:pPr>
    </w:p>
    <w:p w:rsidR="0083074E" w:rsidRDefault="0083074E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  <w:rPr>
          <w:i/>
        </w:rPr>
      </w:pPr>
    </w:p>
    <w:p w:rsidR="00471086" w:rsidRDefault="00471086" w:rsidP="007A682F">
      <w:pPr>
        <w:pStyle w:val="ListParagraph"/>
        <w:ind w:left="1440"/>
      </w:pPr>
    </w:p>
    <w:p w:rsidR="007A682F" w:rsidRDefault="007A682F" w:rsidP="00A25B6D">
      <w:pPr>
        <w:pStyle w:val="ListParagraph"/>
        <w:numPr>
          <w:ilvl w:val="1"/>
          <w:numId w:val="1"/>
        </w:numPr>
      </w:pPr>
      <w:r>
        <w:lastRenderedPageBreak/>
        <w:t>Below, demonstrate the effects des</w:t>
      </w:r>
      <w:r w:rsidR="0083074E">
        <w:t>cribed in the market for yen</w:t>
      </w:r>
      <w:r>
        <w:t>. Be extremely careful in labeling your graph. As discussed in class, seemingly innocuous mistakes or omissions in labeling can severely affect the accuracy of your graph.</w:t>
      </w:r>
      <w:r w:rsidR="0083074E">
        <w:t xml:space="preserve"> Please pay special attention to the price.</w:t>
      </w:r>
    </w:p>
    <w:p w:rsidR="0083074E" w:rsidRDefault="0083074E" w:rsidP="0083074E">
      <w:pPr>
        <w:pStyle w:val="ListParagraph"/>
      </w:pPr>
    </w:p>
    <w:p w:rsidR="0083074E" w:rsidRDefault="0083074E" w:rsidP="0083074E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88196F" w:rsidRDefault="0088196F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306357" w:rsidRDefault="00306357" w:rsidP="00A85606">
      <w:pPr>
        <w:pStyle w:val="ListParagraph"/>
        <w:ind w:left="1440"/>
      </w:pPr>
    </w:p>
    <w:p w:rsidR="0088196F" w:rsidRDefault="0088196F" w:rsidP="0088196F">
      <w:pPr>
        <w:pStyle w:val="ListParagraph"/>
      </w:pPr>
    </w:p>
    <w:sectPr w:rsidR="008819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21D2"/>
    <w:multiLevelType w:val="hybridMultilevel"/>
    <w:tmpl w:val="43F8E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2D1D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E4DFA"/>
    <w:multiLevelType w:val="hybridMultilevel"/>
    <w:tmpl w:val="FC723874"/>
    <w:lvl w:ilvl="0" w:tplc="1DAE0F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FDF636F"/>
    <w:multiLevelType w:val="hybridMultilevel"/>
    <w:tmpl w:val="938E371A"/>
    <w:lvl w:ilvl="0" w:tplc="634CE57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AE8198D"/>
    <w:multiLevelType w:val="hybridMultilevel"/>
    <w:tmpl w:val="63C637A0"/>
    <w:lvl w:ilvl="0" w:tplc="E474E6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3B70AA"/>
    <w:multiLevelType w:val="hybridMultilevel"/>
    <w:tmpl w:val="3544C3A8"/>
    <w:lvl w:ilvl="0" w:tplc="2F1E08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20A3067"/>
    <w:multiLevelType w:val="hybridMultilevel"/>
    <w:tmpl w:val="B8F4E8D2"/>
    <w:lvl w:ilvl="0" w:tplc="C7EE8F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EB618D"/>
    <w:multiLevelType w:val="hybridMultilevel"/>
    <w:tmpl w:val="9F9A5F02"/>
    <w:lvl w:ilvl="0" w:tplc="3566149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0A"/>
    <w:rsid w:val="00005116"/>
    <w:rsid w:val="00051CF7"/>
    <w:rsid w:val="000859BE"/>
    <w:rsid w:val="000D4FB4"/>
    <w:rsid w:val="000E7870"/>
    <w:rsid w:val="00195318"/>
    <w:rsid w:val="001C1B52"/>
    <w:rsid w:val="00290CA6"/>
    <w:rsid w:val="00294157"/>
    <w:rsid w:val="002C62E5"/>
    <w:rsid w:val="00306357"/>
    <w:rsid w:val="00316B57"/>
    <w:rsid w:val="0035696B"/>
    <w:rsid w:val="00471086"/>
    <w:rsid w:val="004C6A9B"/>
    <w:rsid w:val="004C72AD"/>
    <w:rsid w:val="004E6168"/>
    <w:rsid w:val="00510EE8"/>
    <w:rsid w:val="00595D93"/>
    <w:rsid w:val="00670DE4"/>
    <w:rsid w:val="00694C4A"/>
    <w:rsid w:val="006A1314"/>
    <w:rsid w:val="00713C68"/>
    <w:rsid w:val="00775FEE"/>
    <w:rsid w:val="00776C34"/>
    <w:rsid w:val="007A682F"/>
    <w:rsid w:val="007D2C64"/>
    <w:rsid w:val="007E6111"/>
    <w:rsid w:val="008244B5"/>
    <w:rsid w:val="00825C63"/>
    <w:rsid w:val="0083074E"/>
    <w:rsid w:val="0086793D"/>
    <w:rsid w:val="0088196F"/>
    <w:rsid w:val="008D327C"/>
    <w:rsid w:val="008D6B4E"/>
    <w:rsid w:val="00911788"/>
    <w:rsid w:val="009C6C9B"/>
    <w:rsid w:val="00A05451"/>
    <w:rsid w:val="00A25B6D"/>
    <w:rsid w:val="00A8352D"/>
    <w:rsid w:val="00A84638"/>
    <w:rsid w:val="00A85606"/>
    <w:rsid w:val="00A94748"/>
    <w:rsid w:val="00A9585E"/>
    <w:rsid w:val="00AD2E74"/>
    <w:rsid w:val="00AE4438"/>
    <w:rsid w:val="00B60B09"/>
    <w:rsid w:val="00B84019"/>
    <w:rsid w:val="00BB2763"/>
    <w:rsid w:val="00C11BB8"/>
    <w:rsid w:val="00CD6EAF"/>
    <w:rsid w:val="00D32EED"/>
    <w:rsid w:val="00D85E03"/>
    <w:rsid w:val="00DA5FC7"/>
    <w:rsid w:val="00DB25D0"/>
    <w:rsid w:val="00DC725A"/>
    <w:rsid w:val="00DC7698"/>
    <w:rsid w:val="00DD5D57"/>
    <w:rsid w:val="00DD7AE5"/>
    <w:rsid w:val="00E16907"/>
    <w:rsid w:val="00E747CC"/>
    <w:rsid w:val="00E86D0A"/>
    <w:rsid w:val="00EE6EC5"/>
    <w:rsid w:val="00F170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843A7DB-3702-47C8-A39A-4F525CA3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C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1C4C-45A6-4A48-9F0E-61F91F5E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questions:  January 16, 2003</vt:lpstr>
    </vt:vector>
  </TitlesOfParts>
  <Company>University of Oklahoma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questions:  January 16, 2003</dc:title>
  <dc:creator>Aaron Smallwood</dc:creator>
  <cp:lastModifiedBy>SafeTacMag LLC</cp:lastModifiedBy>
  <cp:revision>2</cp:revision>
  <cp:lastPrinted>2015-09-23T20:48:00Z</cp:lastPrinted>
  <dcterms:created xsi:type="dcterms:W3CDTF">2015-09-23T20:54:00Z</dcterms:created>
  <dcterms:modified xsi:type="dcterms:W3CDTF">2015-09-23T20:54:00Z</dcterms:modified>
</cp:coreProperties>
</file>